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A3" w:rsidRPr="001A7D18" w:rsidRDefault="00482EA3" w:rsidP="00FA49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D18">
        <w:rPr>
          <w:rFonts w:ascii="Times New Roman" w:hAnsi="Times New Roman" w:cs="Times New Roman"/>
          <w:b/>
          <w:sz w:val="24"/>
          <w:szCs w:val="24"/>
          <w:u w:val="single"/>
        </w:rPr>
        <w:t xml:space="preserve">SEZNAM IMPAKTOVANÝCH PERIODIK, </w:t>
      </w:r>
      <w:r w:rsidR="00FA4908">
        <w:rPr>
          <w:rFonts w:ascii="Times New Roman" w:hAnsi="Times New Roman" w:cs="Times New Roman"/>
          <w:b/>
          <w:sz w:val="24"/>
          <w:szCs w:val="24"/>
          <w:u w:val="single"/>
        </w:rPr>
        <w:t>V NICHŽ</w:t>
      </w:r>
      <w:r w:rsidRPr="001A7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</w:t>
      </w:r>
      <w:r w:rsidR="002F2661" w:rsidRPr="001A7D18">
        <w:rPr>
          <w:rFonts w:ascii="Times New Roman" w:hAnsi="Times New Roman" w:cs="Times New Roman"/>
          <w:b/>
          <w:sz w:val="24"/>
          <w:szCs w:val="24"/>
          <w:u w:val="single"/>
        </w:rPr>
        <w:t xml:space="preserve">V RŮZNÝCH </w:t>
      </w:r>
      <w:proofErr w:type="gramStart"/>
      <w:r w:rsidR="002F2661" w:rsidRPr="001A7D18">
        <w:rPr>
          <w:rFonts w:ascii="Times New Roman" w:hAnsi="Times New Roman" w:cs="Times New Roman"/>
          <w:b/>
          <w:sz w:val="24"/>
          <w:szCs w:val="24"/>
          <w:u w:val="single"/>
        </w:rPr>
        <w:t>JAZYCÍCH</w:t>
      </w:r>
      <w:proofErr w:type="gramEnd"/>
      <w:r w:rsidR="002F2661" w:rsidRPr="001A7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7D18">
        <w:rPr>
          <w:rFonts w:ascii="Times New Roman" w:hAnsi="Times New Roman" w:cs="Times New Roman"/>
          <w:b/>
          <w:sz w:val="24"/>
          <w:szCs w:val="24"/>
          <w:u w:val="single"/>
        </w:rPr>
        <w:t>MOŽNÉ PUBLIKOVAT ČL</w:t>
      </w:r>
      <w:r w:rsidR="002F2661" w:rsidRPr="001A7D18">
        <w:rPr>
          <w:rFonts w:ascii="Times New Roman" w:hAnsi="Times New Roman" w:cs="Times New Roman"/>
          <w:b/>
          <w:sz w:val="24"/>
          <w:szCs w:val="24"/>
          <w:u w:val="single"/>
        </w:rPr>
        <w:t>ÁNKY Z OBLASTI PORTUGALSKY PSANÝCH LITERATUR</w:t>
      </w:r>
    </w:p>
    <w:p w:rsidR="00FA4908" w:rsidRDefault="00FA49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EE0" w:rsidRPr="00FA4908" w:rsidRDefault="00482E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908">
        <w:rPr>
          <w:rFonts w:ascii="Times New Roman" w:hAnsi="Times New Roman" w:cs="Times New Roman"/>
          <w:b/>
          <w:sz w:val="28"/>
          <w:szCs w:val="28"/>
          <w:u w:val="single"/>
        </w:rPr>
        <w:t xml:space="preserve">A) ZDROJ: </w:t>
      </w:r>
      <w:r w:rsidR="00402EE0" w:rsidRPr="00FA4908">
        <w:rPr>
          <w:rFonts w:ascii="Times New Roman" w:hAnsi="Times New Roman" w:cs="Times New Roman"/>
          <w:b/>
          <w:sz w:val="28"/>
          <w:szCs w:val="28"/>
          <w:u w:val="single"/>
        </w:rPr>
        <w:t>ERICH</w:t>
      </w:r>
    </w:p>
    <w:p w:rsidR="00820DB8" w:rsidRPr="001A7D18" w:rsidRDefault="00C31C9B" w:rsidP="00015AC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1A7D18">
        <w:rPr>
          <w:rFonts w:ascii="Times New Roman" w:hAnsi="Times New Roman" w:cs="Times New Roman"/>
          <w:b/>
          <w:sz w:val="28"/>
          <w:szCs w:val="28"/>
        </w:rPr>
        <w:tab/>
      </w:r>
      <w:r w:rsidRPr="001A7D18">
        <w:rPr>
          <w:rFonts w:ascii="Times New Roman" w:hAnsi="Times New Roman" w:cs="Times New Roman"/>
          <w:b/>
          <w:sz w:val="28"/>
          <w:szCs w:val="28"/>
        </w:rPr>
        <w:tab/>
      </w:r>
      <w:r w:rsidR="00015AC7" w:rsidRPr="001A7D1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1A7D1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402EE0" w:rsidRPr="001A7D1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2EE0" w:rsidRPr="001A7D18" w:rsidRDefault="00402EE0" w:rsidP="0040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cs-CZ"/>
              </w:rPr>
            </w:pPr>
          </w:p>
        </w:tc>
      </w:tr>
    </w:tbl>
    <w:p w:rsidR="00402EE0" w:rsidRPr="001A7D18" w:rsidRDefault="00402EE0" w:rsidP="00402E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pacing w:val="15"/>
          <w:sz w:val="20"/>
          <w:szCs w:val="20"/>
          <w:lang w:eastAsia="cs-CZ"/>
        </w:rPr>
      </w:pPr>
    </w:p>
    <w:p w:rsidR="00402EE0" w:rsidRPr="001A7D18" w:rsidRDefault="00402EE0" w:rsidP="00402E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pacing w:val="15"/>
          <w:sz w:val="20"/>
          <w:szCs w:val="20"/>
          <w:lang w:eastAsia="cs-CZ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1A7D18" w:rsidRPr="00F84B03">
        <w:trPr>
          <w:trHeight w:val="517"/>
          <w:tblCellSpacing w:w="0" w:type="dxa"/>
          <w:jc w:val="center"/>
          <w:hidden/>
        </w:trPr>
        <w:tc>
          <w:tcPr>
            <w:tcW w:w="5000" w:type="pct"/>
            <w:vMerge w:val="restart"/>
            <w:shd w:val="clear" w:color="auto" w:fill="FFFFFF"/>
            <w:hideMark/>
          </w:tcPr>
          <w:p w:rsidR="00402EE0" w:rsidRPr="00F84B03" w:rsidRDefault="00402EE0" w:rsidP="0040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pacing w:val="15"/>
                <w:lang w:eastAsia="cs-CZ"/>
              </w:rPr>
            </w:pPr>
            <w:bookmarkStart w:id="0" w:name="top"/>
            <w:bookmarkEnd w:id="0"/>
          </w:p>
          <w:p w:rsidR="00402EE0" w:rsidRPr="00F84B03" w:rsidRDefault="00402EE0" w:rsidP="0040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pacing w:val="15"/>
                <w:lang w:eastAsia="cs-CZ"/>
              </w:rPr>
            </w:pPr>
          </w:p>
          <w:p w:rsidR="00402EE0" w:rsidRPr="00F84B03" w:rsidRDefault="00402EE0" w:rsidP="0040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pacing w:val="15"/>
                <w:lang w:eastAsia="cs-CZ"/>
              </w:rPr>
            </w:pPr>
          </w:p>
          <w:tbl>
            <w:tblPr>
              <w:tblW w:w="5000" w:type="pct"/>
              <w:jc w:val="right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4174"/>
              <w:gridCol w:w="1214"/>
              <w:gridCol w:w="1105"/>
            </w:tblGrid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E358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15"/>
                    </w:rPr>
                  </w:pPr>
                  <w:r w:rsidRPr="00F84B03">
                    <w:rPr>
                      <w:rFonts w:ascii="Times New Roman" w:hAnsi="Times New Roman" w:cs="Times New Roman"/>
                      <w:b/>
                    </w:rPr>
                    <w:t>ISSN</w:t>
                  </w:r>
                  <w:r w:rsidRPr="00F84B03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2D51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15"/>
                    </w:rPr>
                  </w:pPr>
                  <w:r w:rsidRPr="00F84B03">
                    <w:rPr>
                      <w:rFonts w:ascii="Times New Roman" w:hAnsi="Times New Roman" w:cs="Times New Roman"/>
                      <w:b/>
                    </w:rPr>
                    <w:t>Název periodika</w:t>
                  </w:r>
                  <w:r w:rsidRPr="00F84B03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E35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/>
                    </w:rPr>
                    <w:t>Obor</w:t>
                  </w:r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2D51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/>
                    </w:rPr>
                    <w:t>Kat</w:t>
                  </w:r>
                  <w:r w:rsidRPr="00F84B03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Pr="00F84B03">
                    <w:rPr>
                      <w:rFonts w:ascii="Times New Roman" w:hAnsi="Times New Roman" w:cs="Times New Roman"/>
                      <w:b/>
                    </w:rPr>
                    <w:t>2011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A174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0871-4975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A174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Cadernos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de Literatura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A174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A174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1413-652X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Cadernos</w:t>
                  </w:r>
                  <w:proofErr w:type="spellEnd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 xml:space="preserve"> de literatura </w:t>
                  </w: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brasileira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NAT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1645-1112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Cadernos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de literatura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comparada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15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0391-5654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C44485">
                  <w:pPr>
                    <w:spacing w:after="0" w:line="240" w:lineRule="auto"/>
                    <w:jc w:val="both"/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</w:pPr>
                  <w:proofErr w:type="spellStart"/>
                  <w:r w:rsidRPr="00F84B03">
                    <w:rPr>
                      <w:rFonts w:ascii="Times New Roman" w:hAnsi="Times New Roman" w:cs="Times New Roman"/>
                      <w:bCs/>
                    </w:rPr>
                    <w:t>Cultura</w:t>
                  </w:r>
                  <w:proofErr w:type="spellEnd"/>
                  <w:r w:rsidRPr="00F84B0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hAnsi="Times New Roman" w:cs="Times New Roman"/>
                      <w:bCs/>
                    </w:rPr>
                    <w:t>neolatina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INT1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1147-6753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C444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Caravelle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: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Cahiers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</w:t>
                  </w:r>
                  <w:proofErr w:type="spellStart"/>
                  <w:proofErr w:type="gram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du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monde</w:t>
                  </w:r>
                  <w:proofErr w:type="gram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hispanique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et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luso-brésilien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NAT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0010-1451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F84B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5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Colóquio:Letras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1438-213X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C444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Journal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of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Neo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-latin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Language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and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NAT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1473-3536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C444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Journal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of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Romance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Studies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INT2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15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0022-216X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C444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Journal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of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Latin-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American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Studies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INT2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0871-9519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Dedalus</w:t>
                  </w:r>
                  <w:proofErr w:type="spellEnd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 xml:space="preserve">. </w:t>
                  </w: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Revista</w:t>
                  </w:r>
                  <w:proofErr w:type="spellEnd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 xml:space="preserve"> de Literatura </w:t>
                  </w: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Comparada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NAT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0870-8967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Diacrítica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1470-1847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Journal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of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Iberian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and Latin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American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Studies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INT2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1577-3388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6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Iberoamericana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546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1364-971X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7" w:tgtFrame="_Blank" w:history="1"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International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Journal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of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Iberian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Studies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1549-9502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8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Journal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of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Latino-Latin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American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Studies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(</w:t>
                    </w:r>
                    <w:proofErr w:type="spellStart"/>
                    <w:proofErr w:type="gram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The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) (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formerly</w:t>
                    </w:r>
                    <w:proofErr w:type="spellEnd"/>
                    <w:proofErr w:type="gram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: Latino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Studies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Journal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)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INT2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0888-5613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9" w:tgtFrame="_Blank" w:history="1"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Latin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American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Indian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Literatures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Journal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INT2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0047-4134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0" w:tgtFrame="_Blank" w:history="1"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Latin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American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Literary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Review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0023-8813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1" w:tgtFrame="_Blank" w:history="1"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Latin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American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Theatre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Review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0024-1415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Lettres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romanes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(Les)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INT2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0897-7542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2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Letras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Peninsulares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0024-7413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3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Luso-Brazilian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Review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INT2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lastRenderedPageBreak/>
                    <w:t xml:space="preserve">0931-9484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4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Lusorama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: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Revista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de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Estudos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Sobre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os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Países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de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Língua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Portuguesa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0378-116X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Memórias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da Academia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das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Ciências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de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Lisboa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: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Classe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de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Letras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0177-7750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Neue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Romania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1645-6971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5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Península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.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Revista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de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Estudos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Ibéricos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1521-804X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6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Portuguese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Literary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&amp;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Cultural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Studies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0267-5315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7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Portuguese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Studies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0103-6963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Revista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Brasileira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de literatura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comparada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INT2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0252-8843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8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Revista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de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Critica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Literaria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Latinoamericana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0871-1682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Revista</w:t>
                  </w:r>
                  <w:proofErr w:type="spellEnd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 xml:space="preserve"> da </w:t>
                  </w: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Faculdade</w:t>
                  </w:r>
                  <w:proofErr w:type="spellEnd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 xml:space="preserve"> de </w:t>
                  </w: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Letras</w:t>
                  </w:r>
                  <w:proofErr w:type="spellEnd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 xml:space="preserve">. </w:t>
                  </w: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Línguas</w:t>
                  </w:r>
                  <w:proofErr w:type="spellEnd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 xml:space="preserve"> e </w:t>
                  </w:r>
                  <w:proofErr w:type="spellStart"/>
                  <w:r w:rsidRPr="00F84B03">
                    <w:rPr>
                      <w:rFonts w:ascii="Times New Roman" w:hAnsi="Times New Roman" w:cs="Times New Roman"/>
                      <w:spacing w:val="15"/>
                    </w:rPr>
                    <w:t>literaturas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NAT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0035-7995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Romance Notes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INT2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0035-8002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19" w:tgtFrame="_Blank" w:history="1"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Romance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i/>
                        <w:spacing w:val="15"/>
                        <w:lang w:eastAsia="cs-CZ"/>
                      </w:rPr>
                      <w:t>Philology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INT2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0034-9631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Revista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iberoamericana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NAT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15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1129-4205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Rivista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di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Studi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Portoghesi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e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Brasiliani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NAT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0883-1157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20" w:tgtFrame="_Blank" w:history="1"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Romance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Quarterly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(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formerly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: Kentucky Romance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Quarterly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0364-8664)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INT2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0263-9904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21" w:tgtFrame="_Blank" w:history="1"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Romance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Studies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0035-8118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22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Romanic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Review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INT1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0872-5675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Românica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INT2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0800-3898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23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Romanistisches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Jahrbuch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INT2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0343-379X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24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Romanistische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Zeitschrift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für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Literaturgeschichte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/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Cahiers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d'histoire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des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littératures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romanes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1077-5943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25" w:tgtFrame="_Blank" w:history="1"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Santa Barbara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Portuguese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Studies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0862-8440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26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Svet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gram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literatury : Časopis</w:t>
                    </w:r>
                    <w:proofErr w:type="gram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pro novodobé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literautury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(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World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of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Literature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–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Journal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for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Modern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Literatures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)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hAnsi="Times New Roman" w:cs="Times New Roman"/>
                      <w:bCs/>
                      <w:spacing w:val="15"/>
                    </w:rPr>
                    <w:t>0730-9139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Studies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in Latin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American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Popular</w:t>
                  </w:r>
                  <w:proofErr w:type="spellEnd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 xml:space="preserve"> </w:t>
                  </w:r>
                  <w:proofErr w:type="spellStart"/>
                  <w:r w:rsidRPr="00F84B03">
                    <w:rPr>
                      <w:rStyle w:val="Hypertextovodkaz"/>
                      <w:rFonts w:ascii="Times New Roman" w:hAnsi="Times New Roman" w:cs="Times New Roman"/>
                      <w:color w:val="auto"/>
                      <w:spacing w:val="15"/>
                      <w:u w:val="none"/>
                    </w:rPr>
                    <w:t>Culture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NAT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1676-7446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Textos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e </w:t>
                  </w: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Pretextos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1557-2021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hyperlink r:id="rId27" w:tgtFrame="_Blank" w:history="1"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The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Latin </w:t>
                    </w:r>
                    <w:proofErr w:type="spellStart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>Americanist</w:t>
                    </w:r>
                    <w:proofErr w:type="spellEnd"/>
                    <w:r w:rsidRPr="00F84B03">
                      <w:rPr>
                        <w:rFonts w:ascii="Times New Roman" w:eastAsia="Times New Roman" w:hAnsi="Times New Roman" w:cs="Times New Roman"/>
                        <w:spacing w:val="15"/>
                        <w:lang w:eastAsia="cs-CZ"/>
                      </w:rPr>
                      <w:t xml:space="preserve"> </w:t>
                    </w:r>
                  </w:hyperlink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  <w:tr w:rsidR="002D5197" w:rsidRPr="00F84B03" w:rsidTr="00F84B03">
              <w:trPr>
                <w:trHeight w:val="375"/>
                <w:jc w:val="right"/>
              </w:trPr>
              <w:tc>
                <w:tcPr>
                  <w:tcW w:w="101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bCs/>
                      <w:spacing w:val="15"/>
                      <w:lang w:eastAsia="cs-CZ"/>
                    </w:rPr>
                    <w:t xml:space="preserve">0042-4447 </w:t>
                  </w:r>
                </w:p>
              </w:tc>
              <w:tc>
                <w:tcPr>
                  <w:tcW w:w="256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Vértice</w:t>
                  </w:r>
                  <w:proofErr w:type="spellEnd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proofErr w:type="spellStart"/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>Literature</w:t>
                  </w:r>
                  <w:proofErr w:type="spellEnd"/>
                </w:p>
              </w:tc>
              <w:tc>
                <w:tcPr>
                  <w:tcW w:w="67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5197" w:rsidRPr="00F84B03" w:rsidRDefault="002D5197" w:rsidP="00402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</w:pPr>
                  <w:r w:rsidRPr="00F84B03">
                    <w:rPr>
                      <w:rFonts w:ascii="Times New Roman" w:eastAsia="Times New Roman" w:hAnsi="Times New Roman" w:cs="Times New Roman"/>
                      <w:spacing w:val="15"/>
                      <w:lang w:eastAsia="cs-CZ"/>
                    </w:rPr>
                    <w:t xml:space="preserve">NAT </w:t>
                  </w:r>
                </w:p>
              </w:tc>
            </w:tr>
          </w:tbl>
          <w:p w:rsidR="00402EE0" w:rsidRPr="00F84B03" w:rsidRDefault="00402EE0" w:rsidP="00402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5"/>
                <w:lang w:eastAsia="cs-CZ"/>
              </w:rPr>
            </w:pPr>
          </w:p>
        </w:tc>
      </w:tr>
      <w:tr w:rsidR="001A7D18" w:rsidRPr="00F84B03">
        <w:trPr>
          <w:trHeight w:val="276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C34F5F" w:rsidRPr="00F84B03" w:rsidRDefault="00C34F5F" w:rsidP="00402E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lang w:eastAsia="cs-CZ"/>
              </w:rPr>
            </w:pPr>
          </w:p>
        </w:tc>
      </w:tr>
      <w:tr w:rsidR="00F84B03" w:rsidRPr="00F84B03">
        <w:trPr>
          <w:trHeight w:val="2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2EE0" w:rsidRPr="00F84B03" w:rsidRDefault="00402EE0" w:rsidP="00402E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lang w:eastAsia="cs-CZ"/>
              </w:rPr>
            </w:pPr>
          </w:p>
        </w:tc>
      </w:tr>
    </w:tbl>
    <w:p w:rsidR="00402EE0" w:rsidRPr="00F84B03" w:rsidRDefault="00402EE0" w:rsidP="00402E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pacing w:val="15"/>
          <w:lang w:eastAsia="cs-CZ"/>
        </w:rPr>
      </w:pPr>
    </w:p>
    <w:p w:rsidR="00402EE0" w:rsidRPr="00F84B03" w:rsidRDefault="00402EE0">
      <w:pPr>
        <w:rPr>
          <w:rFonts w:ascii="Times New Roman" w:hAnsi="Times New Roman" w:cs="Times New Roman"/>
        </w:rPr>
      </w:pPr>
    </w:p>
    <w:p w:rsidR="000F25B6" w:rsidRPr="00F84B03" w:rsidRDefault="000F25B6">
      <w:pPr>
        <w:rPr>
          <w:rFonts w:ascii="Times New Roman" w:hAnsi="Times New Roman" w:cs="Times New Roman"/>
        </w:rPr>
      </w:pPr>
    </w:p>
    <w:p w:rsidR="000F25B6" w:rsidRPr="00F84B03" w:rsidRDefault="000F25B6">
      <w:pPr>
        <w:rPr>
          <w:rFonts w:ascii="Times New Roman" w:hAnsi="Times New Roman" w:cs="Times New Roman"/>
        </w:rPr>
      </w:pPr>
    </w:p>
    <w:p w:rsidR="000F25B6" w:rsidRPr="001A7D18" w:rsidRDefault="000F25B6">
      <w:pPr>
        <w:rPr>
          <w:rFonts w:ascii="Times New Roman" w:hAnsi="Times New Roman" w:cs="Times New Roman"/>
          <w:sz w:val="20"/>
          <w:szCs w:val="20"/>
        </w:rPr>
      </w:pPr>
    </w:p>
    <w:p w:rsidR="000F25B6" w:rsidRPr="001A7D18" w:rsidRDefault="000F25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D18">
        <w:rPr>
          <w:rFonts w:ascii="Times New Roman" w:hAnsi="Times New Roman" w:cs="Times New Roman"/>
          <w:b/>
          <w:sz w:val="28"/>
          <w:szCs w:val="28"/>
          <w:u w:val="single"/>
        </w:rPr>
        <w:t xml:space="preserve">B) ZDROJ: </w:t>
      </w:r>
      <w:r w:rsidR="007111C2" w:rsidRPr="001A7D18">
        <w:rPr>
          <w:rFonts w:ascii="Times New Roman" w:hAnsi="Times New Roman" w:cs="Times New Roman"/>
          <w:b/>
          <w:sz w:val="28"/>
          <w:szCs w:val="28"/>
          <w:u w:val="single"/>
        </w:rPr>
        <w:t>SCOPUS</w:t>
      </w:r>
      <w:r w:rsidR="00EC0EFA" w:rsidRPr="001A7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2661" w:rsidRPr="001A7D1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2F2661" w:rsidRPr="001A7D18">
        <w:rPr>
          <w:rFonts w:ascii="Times New Roman" w:hAnsi="Times New Roman" w:cs="Times New Roman"/>
          <w:b/>
          <w:sz w:val="28"/>
          <w:szCs w:val="28"/>
          <w:u w:val="single"/>
        </w:rPr>
        <w:t>DOPLNĚNÍ  SEZNAMU</w:t>
      </w:r>
      <w:proofErr w:type="gramEnd"/>
      <w:r w:rsidR="002F2661" w:rsidRPr="001A7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„A“)</w:t>
      </w:r>
    </w:p>
    <w:tbl>
      <w:tblPr>
        <w:tblW w:w="927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3396"/>
        <w:gridCol w:w="2539"/>
        <w:gridCol w:w="1933"/>
      </w:tblGrid>
      <w:tr w:rsidR="001A7D18" w:rsidRPr="001A7D18" w:rsidTr="004F17AC">
        <w:trPr>
          <w:trHeight w:val="300"/>
        </w:trPr>
        <w:tc>
          <w:tcPr>
            <w:tcW w:w="1402" w:type="dxa"/>
          </w:tcPr>
          <w:p w:rsidR="00BE7716" w:rsidRPr="001A7D18" w:rsidRDefault="00B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>ISSN</w:t>
            </w: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396" w:type="dxa"/>
          </w:tcPr>
          <w:p w:rsidR="00BE7716" w:rsidRPr="001A7D18" w:rsidRDefault="00B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>Název periodika</w:t>
            </w: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39" w:type="dxa"/>
          </w:tcPr>
          <w:p w:rsidR="00BE7716" w:rsidRPr="001A7D18" w:rsidRDefault="00BE7716" w:rsidP="00EC0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Vydavatel</w:t>
            </w: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33" w:type="dxa"/>
          </w:tcPr>
          <w:p w:rsidR="00BE7716" w:rsidRPr="001A7D18" w:rsidRDefault="00BE7716" w:rsidP="00BE7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>Obor</w:t>
            </w:r>
          </w:p>
        </w:tc>
      </w:tr>
      <w:tr w:rsidR="001A7D18" w:rsidRPr="001A7D18" w:rsidTr="004F17AC">
        <w:trPr>
          <w:trHeight w:val="300"/>
        </w:trPr>
        <w:tc>
          <w:tcPr>
            <w:tcW w:w="1402" w:type="dxa"/>
          </w:tcPr>
          <w:p w:rsidR="00BE7716" w:rsidRPr="001A7D18" w:rsidRDefault="00BE7716" w:rsidP="00BE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0019-0993</w:t>
            </w:r>
          </w:p>
          <w:p w:rsidR="00BE7716" w:rsidRPr="001A7D18" w:rsidRDefault="00BE7716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E7716" w:rsidRPr="001A7D18" w:rsidRDefault="00BE7716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Iberoromania</w:t>
            </w:r>
            <w:proofErr w:type="spellEnd"/>
          </w:p>
        </w:tc>
        <w:tc>
          <w:tcPr>
            <w:tcW w:w="2539" w:type="dxa"/>
          </w:tcPr>
          <w:p w:rsidR="00BE7716" w:rsidRPr="001A7D18" w:rsidRDefault="00BE7716" w:rsidP="00BE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Walter de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Gruyter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GmbH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Co. KG</w:t>
            </w:r>
          </w:p>
          <w:p w:rsidR="00BE7716" w:rsidRPr="001A7D18" w:rsidRDefault="00BE7716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E7716" w:rsidRPr="001A7D18" w:rsidRDefault="00BE7716" w:rsidP="004F1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Arts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Humanities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Language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Linguistics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Literature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Literary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Theory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4F17AC"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="004F17AC"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Social</w:t>
            </w:r>
            <w:proofErr w:type="spellEnd"/>
            <w:r w:rsidR="004F17AC"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F17AC"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Sciences</w:t>
            </w:r>
            <w:proofErr w:type="spellEnd"/>
          </w:p>
        </w:tc>
      </w:tr>
      <w:tr w:rsidR="001A7D18" w:rsidRPr="001A7D18" w:rsidTr="004F17AC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AC404C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1981-4526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AC404C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Nau</w:t>
            </w:r>
            <w:proofErr w:type="spellEnd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Literaria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4C" w:rsidRPr="001A7D18" w:rsidRDefault="00AC404C" w:rsidP="00AC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Universidade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Federal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</w:t>
            </w:r>
            <w:proofErr w:type="gram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Rio</w:t>
            </w:r>
            <w:proofErr w:type="gram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Grande do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</w:t>
            </w:r>
            <w:proofErr w:type="spellEnd"/>
          </w:p>
          <w:p w:rsidR="00BE7716" w:rsidRPr="001A7D18" w:rsidRDefault="00BE7716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AC404C" w:rsidP="002F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Arts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Humanities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Literature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Literary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Theory</w:t>
            </w:r>
            <w:proofErr w:type="spellEnd"/>
          </w:p>
        </w:tc>
      </w:tr>
      <w:tr w:rsidR="001A7D18" w:rsidRPr="001A7D18" w:rsidTr="004F17AC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A" w:rsidRPr="001A7D18" w:rsidRDefault="007F3E6A" w:rsidP="007F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0101-4846</w:t>
            </w:r>
          </w:p>
          <w:p w:rsidR="00BE7716" w:rsidRPr="001A7D18" w:rsidRDefault="00BE7716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7F3E6A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Ilha</w:t>
            </w:r>
            <w:proofErr w:type="spellEnd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do </w:t>
            </w:r>
            <w:proofErr w:type="spellStart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Desterro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A" w:rsidRPr="001A7D18" w:rsidRDefault="007F3E6A" w:rsidP="007F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Universidade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Federal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Santa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Catarina</w:t>
            </w:r>
            <w:proofErr w:type="spellEnd"/>
          </w:p>
          <w:p w:rsidR="00BE7716" w:rsidRPr="001A7D18" w:rsidRDefault="00BE7716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7F3E6A" w:rsidP="004F17AC">
            <w:pPr>
              <w:shd w:val="clear" w:color="auto" w:fill="E6E7E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Arts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Humanities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Literature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Literary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Theory</w:t>
            </w:r>
            <w:proofErr w:type="spellEnd"/>
          </w:p>
        </w:tc>
      </w:tr>
      <w:tr w:rsidR="001A7D18" w:rsidRPr="001A7D18" w:rsidTr="004F17AC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195B00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0076-1508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195B00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Lusitania</w:t>
            </w:r>
            <w:proofErr w:type="spellEnd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Sacra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195B00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Universidade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Catolica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Portuguesa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,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Centro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de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Estudos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de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Historia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Religiosa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195B00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Arts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Humanities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: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Religious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Studies</w:t>
            </w:r>
            <w:proofErr w:type="spellEnd"/>
          </w:p>
        </w:tc>
      </w:tr>
      <w:tr w:rsidR="001A7D18" w:rsidRPr="001A7D18" w:rsidTr="004F17AC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39046E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0890-5762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39046E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Review</w:t>
            </w:r>
            <w:proofErr w:type="spellEnd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- </w:t>
            </w: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Literature</w:t>
            </w:r>
            <w:proofErr w:type="spellEnd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Arts</w:t>
            </w:r>
            <w:proofErr w:type="spellEnd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of</w:t>
            </w:r>
            <w:proofErr w:type="spellEnd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the</w:t>
            </w:r>
            <w:proofErr w:type="spellEnd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Americas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39046E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Taylor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Francis Ltd.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39046E" w:rsidP="002F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Arts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Humanities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: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Literature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Literary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Theory</w:t>
            </w:r>
            <w:proofErr w:type="spellEnd"/>
            <w:r w:rsidRPr="001A7D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 </w:t>
            </w:r>
            <w:r w:rsidRPr="001A7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Visual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Arts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Performing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Arts</w:t>
            </w:r>
            <w:proofErr w:type="spellEnd"/>
          </w:p>
        </w:tc>
      </w:tr>
      <w:tr w:rsidR="001A7D18" w:rsidRPr="001A7D18" w:rsidTr="004F17AC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FE" w:rsidRPr="001A7D18" w:rsidRDefault="00946FFE" w:rsidP="009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0101-3505</w:t>
            </w:r>
          </w:p>
          <w:p w:rsidR="00BE7716" w:rsidRPr="001A7D18" w:rsidRDefault="00BE7716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946FFE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Style w:val="txttitle"/>
                <w:rFonts w:ascii="Times New Roman" w:hAnsi="Times New Roman" w:cs="Times New Roman"/>
                <w:bCs/>
                <w:sz w:val="24"/>
                <w:szCs w:val="24"/>
              </w:rPr>
              <w:t>Revista</w:t>
            </w:r>
            <w:proofErr w:type="spellEnd"/>
            <w:r w:rsidRPr="001A7D18">
              <w:rPr>
                <w:rStyle w:val="txttitle"/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1A7D18">
              <w:rPr>
                <w:rStyle w:val="txttitle"/>
                <w:rFonts w:ascii="Times New Roman" w:hAnsi="Times New Roman" w:cs="Times New Roman"/>
                <w:bCs/>
                <w:sz w:val="24"/>
                <w:szCs w:val="24"/>
              </w:rPr>
              <w:t>Letras</w:t>
            </w:r>
            <w:proofErr w:type="spellEnd"/>
            <w:r w:rsidRPr="001A7D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 </w:t>
            </w:r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FE" w:rsidRPr="001A7D18" w:rsidRDefault="00946FFE" w:rsidP="009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Universidade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Estadual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Paulista</w:t>
            </w:r>
            <w:proofErr w:type="spellEnd"/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(UNESP)</w:t>
            </w:r>
          </w:p>
          <w:p w:rsidR="00BE7716" w:rsidRPr="001A7D18" w:rsidRDefault="00BE7716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946FFE" w:rsidP="002F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Arts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Humanities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: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Literature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Literary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Theory</w:t>
            </w:r>
            <w:proofErr w:type="spellEnd"/>
            <w:r w:rsidRPr="001A7D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 </w:t>
            </w:r>
            <w:r w:rsidRPr="001A7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Philosophy</w:t>
            </w:r>
            <w:proofErr w:type="spellEnd"/>
          </w:p>
        </w:tc>
      </w:tr>
      <w:tr w:rsidR="001A7D18" w:rsidRPr="001A7D18" w:rsidTr="004F17AC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C" w:rsidRPr="001A7D18" w:rsidRDefault="004F17AC" w:rsidP="004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7D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0049-8661</w:t>
            </w:r>
          </w:p>
          <w:p w:rsidR="00BE7716" w:rsidRPr="001A7D18" w:rsidRDefault="00BE7716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4F17AC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Zeitschrift</w:t>
            </w:r>
            <w:proofErr w:type="spellEnd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fur</w:t>
            </w:r>
            <w:proofErr w:type="spellEnd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Romanische</w:t>
            </w:r>
            <w:proofErr w:type="spellEnd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2D5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6E7E8"/>
              </w:rPr>
              <w:t>Philologie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4F17AC" w:rsidP="00AA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Walter de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Gruyter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GmbH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&amp; Co. KG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6" w:rsidRPr="001A7D18" w:rsidRDefault="004F17AC" w:rsidP="002F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Arts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Humanities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: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Language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Linguistics</w:t>
            </w:r>
            <w:proofErr w:type="spellEnd"/>
            <w:r w:rsidRPr="001A7D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 </w:t>
            </w:r>
            <w:r w:rsidRPr="001A7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Literature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and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Literary</w:t>
            </w:r>
            <w:proofErr w:type="spellEnd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 xml:space="preserve"> </w:t>
            </w:r>
            <w:proofErr w:type="spellStart"/>
            <w:r w:rsidRPr="001A7D18">
              <w:rPr>
                <w:rFonts w:ascii="Times New Roman" w:hAnsi="Times New Roman" w:cs="Times New Roman"/>
                <w:sz w:val="24"/>
                <w:szCs w:val="24"/>
                <w:shd w:val="clear" w:color="auto" w:fill="E6E7E8"/>
              </w:rPr>
              <w:t>Theory</w:t>
            </w:r>
            <w:proofErr w:type="spellEnd"/>
          </w:p>
        </w:tc>
      </w:tr>
    </w:tbl>
    <w:p w:rsidR="00F84B03" w:rsidRDefault="00F84B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B03" w:rsidRDefault="00F84B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5B6" w:rsidRPr="002D5197" w:rsidRDefault="001F55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197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2F2661" w:rsidRPr="002D519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D5197">
        <w:rPr>
          <w:rFonts w:ascii="Times New Roman" w:hAnsi="Times New Roman" w:cs="Times New Roman"/>
          <w:b/>
          <w:sz w:val="28"/>
          <w:szCs w:val="28"/>
          <w:u w:val="single"/>
        </w:rPr>
        <w:t xml:space="preserve"> ZROJ:</w:t>
      </w:r>
      <w:r w:rsidR="002F2661" w:rsidRPr="002D51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5197" w:rsidRPr="002D5197">
        <w:rPr>
          <w:rFonts w:ascii="Times New Roman" w:hAnsi="Times New Roman" w:cs="Times New Roman"/>
          <w:b/>
          <w:sz w:val="28"/>
          <w:szCs w:val="28"/>
          <w:u w:val="single"/>
        </w:rPr>
        <w:t xml:space="preserve">THOMPSON REUTERS </w:t>
      </w:r>
      <w:r w:rsidR="002D5197" w:rsidRPr="002D519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2D5197" w:rsidRPr="002D5197">
        <w:rPr>
          <w:rFonts w:ascii="Times New Roman" w:hAnsi="Times New Roman" w:cs="Times New Roman"/>
          <w:b/>
          <w:sz w:val="28"/>
          <w:szCs w:val="28"/>
          <w:u w:val="single"/>
        </w:rPr>
        <w:t>DOPLNĚNÍ  SEZNAM</w:t>
      </w:r>
      <w:r w:rsidR="00FA4908">
        <w:rPr>
          <w:rFonts w:ascii="Times New Roman" w:hAnsi="Times New Roman" w:cs="Times New Roman"/>
          <w:b/>
          <w:sz w:val="28"/>
          <w:szCs w:val="28"/>
          <w:u w:val="single"/>
        </w:rPr>
        <w:t>Ů</w:t>
      </w:r>
      <w:proofErr w:type="gramEnd"/>
      <w:r w:rsidR="002D5197" w:rsidRPr="002D519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„A</w:t>
      </w:r>
      <w:r w:rsidR="00FA4908">
        <w:rPr>
          <w:rFonts w:ascii="Times New Roman" w:hAnsi="Times New Roman" w:cs="Times New Roman"/>
          <w:b/>
          <w:sz w:val="28"/>
          <w:szCs w:val="28"/>
          <w:u w:val="single"/>
        </w:rPr>
        <w:t xml:space="preserve">“, </w:t>
      </w:r>
      <w:r w:rsidR="00FA4908" w:rsidRPr="002D5197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FA4908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2D5197" w:rsidRPr="002D5197">
        <w:rPr>
          <w:rFonts w:ascii="Times New Roman" w:hAnsi="Times New Roman" w:cs="Times New Roman"/>
          <w:b/>
          <w:sz w:val="28"/>
          <w:szCs w:val="28"/>
          <w:u w:val="single"/>
        </w:rPr>
        <w:t>“)</w:t>
      </w:r>
    </w:p>
    <w:p w:rsidR="00FA4908" w:rsidRDefault="00612625">
      <w:pPr>
        <w:rPr>
          <w:rFonts w:ascii="Times New Roman" w:hAnsi="Times New Roman" w:cs="Times New Roman"/>
          <w:b/>
          <w:sz w:val="28"/>
          <w:szCs w:val="28"/>
        </w:rPr>
      </w:pPr>
      <w:r w:rsidRPr="001A7D18">
        <w:rPr>
          <w:rFonts w:ascii="Times New Roman" w:hAnsi="Times New Roman" w:cs="Times New Roman"/>
          <w:b/>
          <w:sz w:val="28"/>
          <w:szCs w:val="28"/>
        </w:rPr>
        <w:tab/>
      </w:r>
      <w:r w:rsidRPr="001A7D18">
        <w:rPr>
          <w:rFonts w:ascii="Times New Roman" w:hAnsi="Times New Roman" w:cs="Times New Roman"/>
          <w:b/>
          <w:sz w:val="28"/>
          <w:szCs w:val="28"/>
        </w:rPr>
        <w:tab/>
      </w:r>
      <w:r w:rsidRPr="001A7D18">
        <w:rPr>
          <w:rFonts w:ascii="Times New Roman" w:hAnsi="Times New Roman" w:cs="Times New Roman"/>
          <w:b/>
          <w:sz w:val="28"/>
          <w:szCs w:val="28"/>
        </w:rPr>
        <w:tab/>
      </w:r>
      <w:r w:rsidRPr="001A7D18">
        <w:rPr>
          <w:rFonts w:ascii="Times New Roman" w:hAnsi="Times New Roman" w:cs="Times New Roman"/>
          <w:b/>
          <w:sz w:val="28"/>
          <w:szCs w:val="28"/>
        </w:rPr>
        <w:tab/>
      </w:r>
      <w:r w:rsidRPr="001A7D18">
        <w:rPr>
          <w:rFonts w:ascii="Times New Roman" w:hAnsi="Times New Roman" w:cs="Times New Roman"/>
          <w:b/>
          <w:sz w:val="28"/>
          <w:szCs w:val="28"/>
        </w:rPr>
        <w:tab/>
      </w:r>
      <w:r w:rsidRPr="001A7D18">
        <w:rPr>
          <w:rFonts w:ascii="Times New Roman" w:hAnsi="Times New Roman" w:cs="Times New Roman"/>
          <w:b/>
          <w:sz w:val="28"/>
          <w:szCs w:val="28"/>
        </w:rPr>
        <w:tab/>
      </w:r>
      <w:r w:rsidRPr="001A7D1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27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3208"/>
        <w:gridCol w:w="2502"/>
        <w:gridCol w:w="2163"/>
      </w:tblGrid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8" w:rsidRPr="001A7D18" w:rsidRDefault="001A7D18" w:rsidP="001A7D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Frekvence       </w:t>
            </w:r>
          </w:p>
          <w:p w:rsidR="001A7D18" w:rsidRPr="001A7D18" w:rsidRDefault="001A7D18" w:rsidP="001A7D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>ISSN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8" w:rsidRPr="001A7D18" w:rsidRDefault="001A7D18" w:rsidP="001A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>Název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8" w:rsidRPr="001A7D18" w:rsidRDefault="001A7D18" w:rsidP="001A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>Vydavatel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8" w:rsidRPr="001A7D18" w:rsidRDefault="001A7D18" w:rsidP="001A7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1A7D18">
              <w:rPr>
                <w:rFonts w:ascii="Times New Roman" w:hAnsi="Times New Roman" w:cs="Times New Roman"/>
                <w:b/>
                <w:sz w:val="28"/>
                <w:szCs w:val="28"/>
              </w:rPr>
              <w:t>Obor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612625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Quarterly ISSN: 0022-216X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612625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JOURNAL OF LATIN AMERICAN STUDIES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612625" w:rsidP="002D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2D5197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t-PT"/>
                </w:rPr>
                <w:t>CAMBRIDGE UNIV</w:t>
              </w:r>
              <w:r w:rsidR="002D5197" w:rsidRPr="002D5197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t-PT"/>
                </w:rPr>
                <w:t>.</w:t>
              </w:r>
              <w:r w:rsidR="002D5197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t-PT"/>
                </w:rPr>
                <w:t xml:space="preserve"> </w:t>
              </w:r>
              <w:r w:rsidRPr="002D5197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t-PT"/>
                </w:rPr>
                <w:t>PRESS</w:t>
              </w:r>
            </w:hyperlink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612625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HUMANITIES, MULTIDISCIPLINARY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1E6362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Semiannual ISSN: 0145-8973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1E6362" w:rsidP="00AA603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CHASQUI-REVISTA DE LITERATURA LATINOAMERICANA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1E6362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ARIZONA STATE UNIV</w:t>
            </w:r>
            <w:r w:rsid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1E6362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LITE</w:t>
            </w: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RARY REVIEWS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1E6362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Semiannual ISSN: 0890-5762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1E6362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REVIEW-LITERATURE AND ARTS OF THE AMERICAS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1E6362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ENGLAND, OXFORDSHIRE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1E6362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LITERARY REVIEWS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837C4E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Semiannual ISSN: 1517-106X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837C4E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ALEA-ESTUDOS NEOLATINOS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837C4E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1A7D1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t-PT"/>
                </w:rPr>
                <w:t>UNIV</w:t>
              </w:r>
              <w:r w:rsidR="002D5197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t-PT"/>
                </w:rPr>
                <w:t>.</w:t>
              </w:r>
              <w:r w:rsidRPr="001A7D1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t-PT"/>
                </w:rPr>
                <w:t xml:space="preserve"> FED</w:t>
              </w:r>
              <w:r w:rsidR="002D5197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t-PT"/>
                </w:rPr>
                <w:t>.</w:t>
              </w:r>
              <w:r w:rsidRPr="001A7D1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t-PT"/>
                </w:rPr>
                <w:t xml:space="preserve"> RIO DE JANEIRO</w:t>
              </w:r>
            </w:hyperlink>
            <w:r w:rsidR="002D5197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 BR.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837C4E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LITERATURE,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2C4151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Semiannual ISSN: 0101-4064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2C4151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ESTUDOS IBERO-AMERICANOS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2C4151" w:rsidP="00AA603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PONTIFICIA UNIVERSIDADE CATOLICA DO RIO GRANDE SUL</w:t>
            </w:r>
            <w:r w:rsid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, BR.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1" w:rsidRPr="001A7D18" w:rsidRDefault="002C4151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9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LIT</w:t>
            </w: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Quarterly ISSN: 0018-2133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HISPANIA-A JOURNAL DEVOTED TO THE TEACHING OF SPANISH AND PORTUGUESE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D9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1A7D1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AMER</w:t>
              </w:r>
              <w:r w:rsidR="002D5197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.</w:t>
              </w:r>
              <w:r w:rsidRPr="001A7D1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 xml:space="preserve"> ASSOC</w:t>
              </w:r>
              <w:r w:rsidR="002D5197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.</w:t>
              </w:r>
              <w:r w:rsidRPr="001A7D1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 xml:space="preserve"> TEACHERS SPANISH PORTUGUESE</w:t>
              </w:r>
            </w:hyperlink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Semiannual ISSN: 0252-8843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REVISTA DE CRITICA LITERARIA LATINOAMERICANA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2D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1A7D1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RCLL-TUFTS UNIV</w:t>
              </w:r>
            </w:hyperlink>
            <w:r w:rsidR="002D5197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.,</w:t>
            </w:r>
            <w:r w:rsidR="002D5197">
              <w:rPr>
                <w:lang w:val="en"/>
              </w:rPr>
              <w:t xml:space="preserve"> </w:t>
            </w:r>
            <w:r w:rsidR="002D5197">
              <w:rPr>
                <w:lang w:val="en"/>
              </w:rPr>
              <w:t>MEDFORD, USA, MA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Semiannual ISSN: 0223-3711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REVUE DES LANGUES ROMANES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D9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UNIV PAUL VALERY, MONTPELLIER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Semiannual ISSN: 0035-3906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REVUE ROMANE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2D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1A7D1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JOHN BENJAMINS PUBLISHING COMPANY</w:t>
              </w:r>
            </w:hyperlink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 AMSTERDAM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2D5197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Tri-annual ISSN: 0035-7995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ROMANCE NOTES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2D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UNIV NORTH CAROLINA, CHAPEL HILL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2D5197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lastRenderedPageBreak/>
              <w:t>Semiannual ISSN: 0035-8002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ROMANCE PHILOLOGY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2D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1A7D1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>BREPOLS PUBLISHERS</w:t>
              </w:r>
            </w:hyperlink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 TURNHOUT, BELGIUM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2D5197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Quarterly ISSN: 0035-8126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ROMANISCHE FORSCHUNGEN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D92C06" w:rsidP="002D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VITTORIO KLOSTERMANN FRANKFURT-AM-MAIN,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2D5197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1A7D18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Semiannual ISSN: 0343-379X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1A7D18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ROMANISTISCHE ZEITSCHRIFT FUR LITERATURGESCHICHTE-CAHIERS D HISTOIRE DES LITTERATURES ROMANES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1A7D18" w:rsidP="002D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UNIVERSITATSV</w:t>
            </w:r>
            <w:r w:rsidR="002D5197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ERLAG C WINTER, </w:t>
            </w: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HEIDELBERG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2D5197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LITERATURE, ROMANCE</w:t>
            </w:r>
          </w:p>
        </w:tc>
      </w:tr>
      <w:tr w:rsidR="001A7D18" w:rsidRPr="001A7D18" w:rsidTr="00FA4908">
        <w:trPr>
          <w:trHeight w:val="3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1A7D18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Semiannual ISSN: 1585-079X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1A7D18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VERBUM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1A7D18" w:rsidP="002D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2D5197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"/>
                </w:rPr>
                <w:t xml:space="preserve">PAZMANY PETER CATHOLIC UNIV, </w:t>
              </w:r>
            </w:hyperlink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PILISCSABA, HUNGARY, EGYETEM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E" w:rsidRPr="001A7D18" w:rsidRDefault="002D5197" w:rsidP="00AA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D1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LITERATURE, ROMANCE</w:t>
            </w:r>
          </w:p>
        </w:tc>
      </w:tr>
    </w:tbl>
    <w:p w:rsidR="002F2661" w:rsidRPr="001A7D18" w:rsidRDefault="002F2661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2F2661" w:rsidRPr="001A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9"/>
    <w:rsid w:val="00015AC7"/>
    <w:rsid w:val="000C2289"/>
    <w:rsid w:val="000F25B6"/>
    <w:rsid w:val="00195B00"/>
    <w:rsid w:val="001A55D6"/>
    <w:rsid w:val="001A7D18"/>
    <w:rsid w:val="001E6362"/>
    <w:rsid w:val="001F5574"/>
    <w:rsid w:val="002C4151"/>
    <w:rsid w:val="002D5197"/>
    <w:rsid w:val="002F2661"/>
    <w:rsid w:val="0039046E"/>
    <w:rsid w:val="003B2EA9"/>
    <w:rsid w:val="003F4492"/>
    <w:rsid w:val="00402EE0"/>
    <w:rsid w:val="00482EA3"/>
    <w:rsid w:val="004F17AC"/>
    <w:rsid w:val="004F6372"/>
    <w:rsid w:val="00612625"/>
    <w:rsid w:val="006664B3"/>
    <w:rsid w:val="007111C2"/>
    <w:rsid w:val="00787116"/>
    <w:rsid w:val="007F3E6A"/>
    <w:rsid w:val="00820DB8"/>
    <w:rsid w:val="00837C4E"/>
    <w:rsid w:val="008B6475"/>
    <w:rsid w:val="00946FFE"/>
    <w:rsid w:val="00A22A78"/>
    <w:rsid w:val="00AC404C"/>
    <w:rsid w:val="00BE7716"/>
    <w:rsid w:val="00BF2794"/>
    <w:rsid w:val="00C31C9B"/>
    <w:rsid w:val="00C34F5F"/>
    <w:rsid w:val="00C44485"/>
    <w:rsid w:val="00C662B9"/>
    <w:rsid w:val="00D83CDC"/>
    <w:rsid w:val="00D92C06"/>
    <w:rsid w:val="00EC0EFA"/>
    <w:rsid w:val="00F26638"/>
    <w:rsid w:val="00F27564"/>
    <w:rsid w:val="00F34D4A"/>
    <w:rsid w:val="00F35E7B"/>
    <w:rsid w:val="00F7744B"/>
    <w:rsid w:val="00F84B03"/>
    <w:rsid w:val="00FA4908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02EE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6666"/>
      <w:sz w:val="23"/>
      <w:szCs w:val="2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02EE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2EE0"/>
    <w:rPr>
      <w:rFonts w:ascii="Arial" w:hAnsi="Arial" w:cs="Arial" w:hint="default"/>
      <w:color w:val="660000"/>
      <w:u w:val="single"/>
    </w:rPr>
  </w:style>
  <w:style w:type="paragraph" w:styleId="Normlnweb">
    <w:name w:val="Normal (Web)"/>
    <w:basedOn w:val="Normln"/>
    <w:uiPriority w:val="99"/>
    <w:unhideWhenUsed/>
    <w:rsid w:val="00402E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2EE0"/>
    <w:rPr>
      <w:rFonts w:ascii="Arial" w:eastAsia="Times New Roman" w:hAnsi="Arial" w:cs="Arial"/>
      <w:b/>
      <w:bCs/>
      <w:color w:val="336666"/>
      <w:sz w:val="23"/>
      <w:szCs w:val="2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02EE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02EE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02E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02EE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02E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E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C0EFA"/>
  </w:style>
  <w:style w:type="character" w:customStyle="1" w:styleId="txttitle">
    <w:name w:val="txttitle"/>
    <w:basedOn w:val="Standardnpsmoodstavce"/>
    <w:rsid w:val="00BE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02EE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6666"/>
      <w:sz w:val="23"/>
      <w:szCs w:val="2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02EE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2EE0"/>
    <w:rPr>
      <w:rFonts w:ascii="Arial" w:hAnsi="Arial" w:cs="Arial" w:hint="default"/>
      <w:color w:val="660000"/>
      <w:u w:val="single"/>
    </w:rPr>
  </w:style>
  <w:style w:type="paragraph" w:styleId="Normlnweb">
    <w:name w:val="Normal (Web)"/>
    <w:basedOn w:val="Normln"/>
    <w:uiPriority w:val="99"/>
    <w:unhideWhenUsed/>
    <w:rsid w:val="00402E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2EE0"/>
    <w:rPr>
      <w:rFonts w:ascii="Arial" w:eastAsia="Times New Roman" w:hAnsi="Arial" w:cs="Arial"/>
      <w:b/>
      <w:bCs/>
      <w:color w:val="336666"/>
      <w:sz w:val="23"/>
      <w:szCs w:val="2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02EE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02EE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02E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02EE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02E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E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C0EFA"/>
  </w:style>
  <w:style w:type="character" w:customStyle="1" w:styleId="txttitle">
    <w:name w:val="txttitle"/>
    <w:basedOn w:val="Standardnpsmoodstavce"/>
    <w:rsid w:val="00BE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maha.edu/jollas/" TargetMode="External"/><Relationship Id="rId13" Type="http://schemas.openxmlformats.org/officeDocument/2006/relationships/hyperlink" Target="http://www.wisc.edu/wisconsinpress/journals/journals/lbr.html" TargetMode="External"/><Relationship Id="rId18" Type="http://schemas.openxmlformats.org/officeDocument/2006/relationships/hyperlink" Target="http://www.dartmouth.edu/~rcll" TargetMode="External"/><Relationship Id="rId26" Type="http://schemas.openxmlformats.org/officeDocument/2006/relationships/hyperlink" Target="http://sl.ff.cuni.cz/world-literature-journal-modern-literatur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ney.co.uk/journals/romance" TargetMode="External"/><Relationship Id="rId34" Type="http://schemas.openxmlformats.org/officeDocument/2006/relationships/hyperlink" Target="http://verbum.btk.ppke.hu" TargetMode="External"/><Relationship Id="rId7" Type="http://schemas.openxmlformats.org/officeDocument/2006/relationships/hyperlink" Target="http://www.intellectbooks.co.uk/journals.php?issn=1364971X" TargetMode="External"/><Relationship Id="rId12" Type="http://schemas.openxmlformats.org/officeDocument/2006/relationships/hyperlink" Target="http://www.davidson.edu/academic/spanish/letras.htm" TargetMode="External"/><Relationship Id="rId17" Type="http://schemas.openxmlformats.org/officeDocument/2006/relationships/hyperlink" Target="http://www.maney.co.uk/search?fwaction=show&amp;fwid=201" TargetMode="External"/><Relationship Id="rId25" Type="http://schemas.openxmlformats.org/officeDocument/2006/relationships/hyperlink" Target="http://www.portcenter.ucsb.edu/publications.shtml" TargetMode="External"/><Relationship Id="rId33" Type="http://schemas.openxmlformats.org/officeDocument/2006/relationships/hyperlink" Target="http://www.brepols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cs.umassd.edu/" TargetMode="External"/><Relationship Id="rId20" Type="http://schemas.openxmlformats.org/officeDocument/2006/relationships/hyperlink" Target="http://www.heldref.org/rq.php" TargetMode="External"/><Relationship Id="rId29" Type="http://schemas.openxmlformats.org/officeDocument/2006/relationships/hyperlink" Target="http://www.scielo.b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bero-americana.net/en/ibero1.html" TargetMode="External"/><Relationship Id="rId11" Type="http://schemas.openxmlformats.org/officeDocument/2006/relationships/hyperlink" Target="http://www2.ku.edu/~latamst/latr.htm" TargetMode="External"/><Relationship Id="rId24" Type="http://schemas.openxmlformats.org/officeDocument/2006/relationships/hyperlink" Target="https://www.inniatiff.de/inni/winter/englisch/frame.htm" TargetMode="External"/><Relationship Id="rId32" Type="http://schemas.openxmlformats.org/officeDocument/2006/relationships/hyperlink" Target="http://www.benjamins.nl" TargetMode="External"/><Relationship Id="rId5" Type="http://schemas.openxmlformats.org/officeDocument/2006/relationships/hyperlink" Target="http://www.coloquio.gulbenkian.pt/" TargetMode="External"/><Relationship Id="rId15" Type="http://schemas.openxmlformats.org/officeDocument/2006/relationships/hyperlink" Target="http://ler.letras.up.pt/site/default.aspx?qry=id04id12&amp;sum=sim" TargetMode="External"/><Relationship Id="rId23" Type="http://schemas.openxmlformats.org/officeDocument/2006/relationships/hyperlink" Target="http://www.degruyter.de/journals/romjb/detail.cfm" TargetMode="External"/><Relationship Id="rId28" Type="http://schemas.openxmlformats.org/officeDocument/2006/relationships/hyperlink" Target="http://www.cambridge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alrp.org/a_journal.html" TargetMode="External"/><Relationship Id="rId19" Type="http://schemas.openxmlformats.org/officeDocument/2006/relationships/hyperlink" Target="http://socrates.berkeley.edu/~rescent/rph.html" TargetMode="External"/><Relationship Id="rId31" Type="http://schemas.openxmlformats.org/officeDocument/2006/relationships/hyperlink" Target="http://ase.tufts.edu/romlang/rcll/norma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iljournal.net/" TargetMode="External"/><Relationship Id="rId14" Type="http://schemas.openxmlformats.org/officeDocument/2006/relationships/hyperlink" Target="http://www.lusorama.de/" TargetMode="External"/><Relationship Id="rId22" Type="http://schemas.openxmlformats.org/officeDocument/2006/relationships/hyperlink" Target="http://www.columbia.edu/cu/french/romanicreview/" TargetMode="External"/><Relationship Id="rId27" Type="http://schemas.openxmlformats.org/officeDocument/2006/relationships/hyperlink" Target="http://www.wiley.com/bw/journal.asp?ref=1557-2021&amp;site=1" TargetMode="External"/><Relationship Id="rId30" Type="http://schemas.openxmlformats.org/officeDocument/2006/relationships/hyperlink" Target="http://www.aatsp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1154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Maria de Fátima Néry-Plch</cp:lastModifiedBy>
  <cp:revision>13</cp:revision>
  <dcterms:created xsi:type="dcterms:W3CDTF">2014-05-01T12:14:00Z</dcterms:created>
  <dcterms:modified xsi:type="dcterms:W3CDTF">2014-05-02T18:28:00Z</dcterms:modified>
</cp:coreProperties>
</file>